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68774D5C"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0906A6">
        <w:rPr>
          <w:i/>
        </w:rPr>
        <w:t>September 14,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329487BE" w:rsidR="00D60295" w:rsidRDefault="000906A6" w:rsidP="00D60295">
      <w:pPr>
        <w:pStyle w:val="NoSpacing"/>
        <w:rPr>
          <w:i/>
        </w:rPr>
      </w:pPr>
      <w:r>
        <w:rPr>
          <w:i/>
        </w:rPr>
        <w:t xml:space="preserve">Bill White, VP </w:t>
      </w:r>
      <w:r w:rsidR="00D60295">
        <w:rPr>
          <w:i/>
        </w:rPr>
        <w:t>of the Board of Commissioners called the meeting to order and on roll call, the following members being present:</w:t>
      </w:r>
      <w:r>
        <w:rPr>
          <w:i/>
        </w:rPr>
        <w:t xml:space="preserve"> Bill White, Richelle Bowman, and Lisa Gearen</w:t>
      </w:r>
    </w:p>
    <w:p w14:paraId="04A1F985" w14:textId="77777777" w:rsidR="00665308" w:rsidRPr="00C10E4E" w:rsidRDefault="00665308" w:rsidP="003548E0">
      <w:pPr>
        <w:pStyle w:val="NoSpacing"/>
        <w:rPr>
          <w:i/>
        </w:rPr>
      </w:pPr>
    </w:p>
    <w:p w14:paraId="54EE1C30" w14:textId="077F1905"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0906A6" w:rsidRPr="000906A6">
        <w:rPr>
          <w:bCs/>
          <w:i/>
        </w:rPr>
        <w:t>Jerry Cooley and Caroll Johnson</w:t>
      </w:r>
    </w:p>
    <w:p w14:paraId="4DBC321B" w14:textId="77777777" w:rsidR="007F4852" w:rsidRPr="00C10E4E" w:rsidRDefault="007F4852" w:rsidP="00970F3F">
      <w:pPr>
        <w:pStyle w:val="NoSpacing"/>
        <w:rPr>
          <w:b/>
          <w:i/>
        </w:rPr>
      </w:pPr>
    </w:p>
    <w:p w14:paraId="47DB1963" w14:textId="2BD00D6B" w:rsidR="00CB26D5" w:rsidRPr="00C10E4E" w:rsidRDefault="00CB26D5" w:rsidP="00970F3F">
      <w:pPr>
        <w:pStyle w:val="NoSpacing"/>
        <w:rPr>
          <w:b/>
          <w:i/>
        </w:rPr>
      </w:pPr>
      <w:r w:rsidRPr="00C10E4E">
        <w:rPr>
          <w:b/>
          <w:i/>
        </w:rPr>
        <w:t>Others Present:</w:t>
      </w:r>
      <w:r w:rsidR="007F4852" w:rsidRPr="007F4852">
        <w:rPr>
          <w:i/>
        </w:rPr>
        <w:t xml:space="preserve"> </w:t>
      </w:r>
      <w:r w:rsidR="000906A6">
        <w:rPr>
          <w:i/>
        </w:rPr>
        <w:t>Jeremy Joffrion, Atty: Joseph Delafield, and Paula Rose</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2BEE69FD" w:rsidR="000042C4" w:rsidRPr="00C10E4E" w:rsidRDefault="000906A6" w:rsidP="00970F3F">
      <w:pPr>
        <w:pStyle w:val="NoSpacing"/>
        <w:rPr>
          <w:i/>
        </w:rPr>
      </w:pPr>
      <w:r>
        <w:rPr>
          <w:i/>
        </w:rPr>
        <w:t>Lisa Gearen</w:t>
      </w:r>
      <w:r w:rsidR="0042792D">
        <w:rPr>
          <w:i/>
        </w:rPr>
        <w:t>, 2</w:t>
      </w:r>
      <w:r w:rsidR="0042792D" w:rsidRPr="0042792D">
        <w:rPr>
          <w:i/>
          <w:vertAlign w:val="superscript"/>
        </w:rPr>
        <w:t>nd</w:t>
      </w:r>
      <w:r w:rsidR="00ED599C">
        <w:rPr>
          <w:i/>
        </w:rPr>
        <w:t xml:space="preserve"> by </w:t>
      </w:r>
      <w:r>
        <w:rPr>
          <w:i/>
        </w:rPr>
        <w:t>Richelle Bowman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 xml:space="preserve">August 10, 2020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5E5C7184" w:rsidR="000042C4" w:rsidRPr="00C10E4E" w:rsidRDefault="000906A6" w:rsidP="00970F3F">
      <w:pPr>
        <w:pStyle w:val="NoSpacing"/>
        <w:rPr>
          <w:i/>
        </w:rPr>
      </w:pPr>
      <w:r>
        <w:rPr>
          <w:i/>
        </w:rPr>
        <w:t>Richelle Bowman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 xml:space="preserve">Lisa Gearen,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August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203C217F" w:rsidR="000042C4" w:rsidRDefault="000906A6" w:rsidP="00970F3F">
      <w:pPr>
        <w:pStyle w:val="NoSpacing"/>
        <w:rPr>
          <w:i/>
        </w:rPr>
      </w:pPr>
      <w:r>
        <w:rPr>
          <w:i/>
        </w:rPr>
        <w:t>Lisa Gearen</w:t>
      </w:r>
      <w:r w:rsidR="0042792D">
        <w:rPr>
          <w:i/>
        </w:rPr>
        <w:t>, 2</w:t>
      </w:r>
      <w:r w:rsidR="0042792D" w:rsidRPr="0042792D">
        <w:rPr>
          <w:i/>
          <w:vertAlign w:val="superscript"/>
        </w:rPr>
        <w:t>nd</w:t>
      </w:r>
      <w:r w:rsidR="0042792D">
        <w:rPr>
          <w:i/>
        </w:rPr>
        <w:t xml:space="preserve"> by</w:t>
      </w:r>
      <w:r w:rsidR="00ED599C">
        <w:rPr>
          <w:i/>
        </w:rPr>
        <w:t xml:space="preserve"> </w:t>
      </w:r>
      <w:r>
        <w:rPr>
          <w:i/>
        </w:rPr>
        <w:t>Richelle Bowman</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September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47DF1989" w14:textId="28B7CA80" w:rsidR="003E0B96" w:rsidRPr="000906A6" w:rsidRDefault="000906A6" w:rsidP="00B03A43">
      <w:pPr>
        <w:pStyle w:val="NoSpacing"/>
        <w:rPr>
          <w:b/>
          <w:bCs/>
          <w:i/>
        </w:rPr>
      </w:pPr>
      <w:r w:rsidRPr="000906A6">
        <w:rPr>
          <w:b/>
          <w:bCs/>
          <w:i/>
        </w:rPr>
        <w:t>Amendments to the Agenda:</w:t>
      </w:r>
    </w:p>
    <w:p w14:paraId="2DE0635F" w14:textId="633BAF8F" w:rsidR="000906A6" w:rsidRDefault="000906A6" w:rsidP="00B03A43">
      <w:pPr>
        <w:pStyle w:val="NoSpacing"/>
        <w:rPr>
          <w:i/>
        </w:rPr>
      </w:pPr>
      <w:r>
        <w:rPr>
          <w:i/>
        </w:rPr>
        <w:t>Richelle Bowman, 2</w:t>
      </w:r>
      <w:r w:rsidRPr="000906A6">
        <w:rPr>
          <w:i/>
          <w:vertAlign w:val="superscript"/>
        </w:rPr>
        <w:t>nd</w:t>
      </w:r>
      <w:r>
        <w:rPr>
          <w:i/>
        </w:rPr>
        <w:t xml:space="preserve"> by Lisa Gearen, moved to amend the agenda to discuss additional emergency expense in the aftermath of Hurricane Laura, the motion carried without opposition.</w:t>
      </w:r>
    </w:p>
    <w:p w14:paraId="03CAEA01" w14:textId="1A7FCECE" w:rsidR="000906A6" w:rsidRPr="000906A6" w:rsidRDefault="000906A6" w:rsidP="00B03A43">
      <w:pPr>
        <w:pStyle w:val="NoSpacing"/>
        <w:rPr>
          <w:b/>
          <w:bCs/>
          <w:i/>
          <w:u w:val="single"/>
        </w:rPr>
      </w:pPr>
    </w:p>
    <w:p w14:paraId="342D6F48" w14:textId="5E625547" w:rsidR="000906A6" w:rsidRDefault="000906A6" w:rsidP="00B03A43">
      <w:pPr>
        <w:pStyle w:val="NoSpacing"/>
        <w:rPr>
          <w:b/>
          <w:bCs/>
          <w:i/>
          <w:u w:val="single"/>
        </w:rPr>
      </w:pPr>
      <w:r w:rsidRPr="000906A6">
        <w:rPr>
          <w:b/>
          <w:bCs/>
          <w:i/>
          <w:u w:val="single"/>
        </w:rPr>
        <w:t>Unfinished Business:</w:t>
      </w:r>
    </w:p>
    <w:p w14:paraId="7D6E807F" w14:textId="53193A71" w:rsidR="000906A6" w:rsidRDefault="000906A6" w:rsidP="00B03A43">
      <w:pPr>
        <w:pStyle w:val="NoSpacing"/>
        <w:rPr>
          <w:i/>
        </w:rPr>
      </w:pPr>
      <w:r>
        <w:rPr>
          <w:i/>
        </w:rPr>
        <w:t>Richelle Bowman, 2</w:t>
      </w:r>
      <w:r w:rsidRPr="000906A6">
        <w:rPr>
          <w:i/>
          <w:vertAlign w:val="superscript"/>
        </w:rPr>
        <w:t>nd</w:t>
      </w:r>
      <w:r>
        <w:rPr>
          <w:i/>
        </w:rPr>
        <w:t xml:space="preserve"> by Lisa Gearen, moved to extend the start up date for the drilling of the Well in Fields to December 2020, due to the aftermath damage by Hurricane Laura, and the inability for Griner Drilling to obtain living accommodations during this time, the motion carried without opposition.</w:t>
      </w:r>
    </w:p>
    <w:p w14:paraId="09E3E469" w14:textId="06BE3E14" w:rsidR="000906A6" w:rsidRDefault="000906A6" w:rsidP="00B03A43">
      <w:pPr>
        <w:pStyle w:val="NoSpacing"/>
        <w:rPr>
          <w:i/>
        </w:rPr>
      </w:pPr>
    </w:p>
    <w:p w14:paraId="4B604601" w14:textId="22AF653B" w:rsidR="000906A6" w:rsidRDefault="000906A6" w:rsidP="00B03A43">
      <w:pPr>
        <w:pStyle w:val="NoSpacing"/>
        <w:rPr>
          <w:b/>
          <w:bCs/>
          <w:i/>
          <w:u w:val="single"/>
        </w:rPr>
      </w:pPr>
      <w:r w:rsidRPr="000906A6">
        <w:rPr>
          <w:b/>
          <w:bCs/>
          <w:i/>
          <w:u w:val="single"/>
        </w:rPr>
        <w:t>New Business</w:t>
      </w:r>
    </w:p>
    <w:p w14:paraId="3DCB5E9A" w14:textId="3580E7F1" w:rsidR="000906A6" w:rsidRDefault="000906A6" w:rsidP="00B03A43">
      <w:pPr>
        <w:pStyle w:val="NoSpacing"/>
        <w:rPr>
          <w:i/>
        </w:rPr>
      </w:pPr>
      <w:r>
        <w:rPr>
          <w:i/>
        </w:rPr>
        <w:t>Richelle Bowman, 2</w:t>
      </w:r>
      <w:r w:rsidRPr="000906A6">
        <w:rPr>
          <w:i/>
          <w:vertAlign w:val="superscript"/>
        </w:rPr>
        <w:t>nd</w:t>
      </w:r>
      <w:r>
        <w:rPr>
          <w:i/>
        </w:rPr>
        <w:t xml:space="preserve"> by Lisa Gearen, moved to approve and pay the emergency expense as of 9-10-2020 in the amount of $125,150.82, the motion carried without opposition.</w:t>
      </w:r>
    </w:p>
    <w:p w14:paraId="2D4ED042" w14:textId="4398474C" w:rsidR="000906A6" w:rsidRDefault="000906A6" w:rsidP="00B03A43">
      <w:pPr>
        <w:pStyle w:val="NoSpacing"/>
        <w:rPr>
          <w:i/>
        </w:rPr>
      </w:pPr>
    </w:p>
    <w:p w14:paraId="43F407D9" w14:textId="4FEDAE20" w:rsidR="000906A6" w:rsidRPr="000906A6" w:rsidRDefault="000906A6" w:rsidP="00B03A43">
      <w:pPr>
        <w:pStyle w:val="NoSpacing"/>
        <w:rPr>
          <w:b/>
          <w:bCs/>
          <w:i/>
          <w:u w:val="single"/>
        </w:rPr>
      </w:pPr>
      <w:r w:rsidRPr="000906A6">
        <w:rPr>
          <w:b/>
          <w:bCs/>
          <w:i/>
          <w:u w:val="single"/>
        </w:rPr>
        <w:t>Maintenance Report: Jeremy Joffrion</w:t>
      </w:r>
    </w:p>
    <w:p w14:paraId="6C3DCFB3" w14:textId="39C16E21" w:rsidR="000906A6" w:rsidRDefault="000906A6" w:rsidP="00B03A43">
      <w:pPr>
        <w:pStyle w:val="NoSpacing"/>
        <w:rPr>
          <w:i/>
        </w:rPr>
      </w:pPr>
      <w:r>
        <w:rPr>
          <w:i/>
        </w:rPr>
        <w:t>a) Gave an update on the District’s assessments during the aftermath of Hurricane Laura.</w:t>
      </w:r>
    </w:p>
    <w:p w14:paraId="4CAAAA39" w14:textId="7D1C9D95" w:rsidR="000906A6" w:rsidRDefault="000906A6" w:rsidP="00B03A43">
      <w:pPr>
        <w:pStyle w:val="NoSpacing"/>
        <w:rPr>
          <w:i/>
        </w:rPr>
      </w:pPr>
      <w:r>
        <w:rPr>
          <w:i/>
        </w:rPr>
        <w:t>b) The Fields Booster plants is looking at approximately ¾ more weeks of generator power</w:t>
      </w:r>
    </w:p>
    <w:p w14:paraId="4DD65696" w14:textId="125E5009" w:rsidR="000906A6" w:rsidRDefault="000906A6" w:rsidP="00B03A43">
      <w:pPr>
        <w:pStyle w:val="NoSpacing"/>
        <w:rPr>
          <w:i/>
        </w:rPr>
      </w:pPr>
      <w:r>
        <w:rPr>
          <w:i/>
        </w:rPr>
        <w:t>c) Phelps Booster station was put on “bypass’ to reserve fuel.</w:t>
      </w:r>
    </w:p>
    <w:p w14:paraId="47312F8D" w14:textId="1DA54AE2" w:rsidR="000906A6" w:rsidRDefault="000906A6" w:rsidP="00B03A43">
      <w:pPr>
        <w:pStyle w:val="NoSpacing"/>
        <w:rPr>
          <w:i/>
        </w:rPr>
      </w:pPr>
      <w:r>
        <w:rPr>
          <w:i/>
        </w:rPr>
        <w:t xml:space="preserve">d) Discussed future needs to become “emergency readiness prepared” by purchasing additional fuel tanks, a larger generator is needed for Wells 3 and 4, approximately a 48-50 kw. The office is only </w:t>
      </w:r>
      <w:r>
        <w:rPr>
          <w:i/>
        </w:rPr>
        <w:lastRenderedPageBreak/>
        <w:t>partially wired for generator power and it was discovered in some areas where power was need, it was not wired to the generator outlet.</w:t>
      </w:r>
    </w:p>
    <w:p w14:paraId="534E7660" w14:textId="77777777" w:rsidR="000906A6" w:rsidRPr="000906A6" w:rsidRDefault="000906A6"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0039FE8C"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0906A6">
        <w:rPr>
          <w:i/>
        </w:rPr>
        <w:t>Richelle Bowman</w:t>
      </w:r>
      <w:r>
        <w:rPr>
          <w:i/>
        </w:rPr>
        <w:t>, 2</w:t>
      </w:r>
      <w:r w:rsidRPr="00671677">
        <w:rPr>
          <w:i/>
          <w:vertAlign w:val="superscript"/>
        </w:rPr>
        <w:t>nd</w:t>
      </w:r>
      <w:r>
        <w:rPr>
          <w:i/>
        </w:rPr>
        <w:t xml:space="preserve"> by </w:t>
      </w:r>
      <w:r w:rsidR="000906A6">
        <w:rPr>
          <w:i/>
        </w:rPr>
        <w:t>Lisa Gearen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3F865433"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0906A6">
        <w:rPr>
          <w:i/>
        </w:rPr>
        <w:t xml:space="preserve">September 14, 2020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906A6"/>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62</cp:revision>
  <cp:lastPrinted>2020-09-18T16:05:00Z</cp:lastPrinted>
  <dcterms:created xsi:type="dcterms:W3CDTF">2009-02-06T15:02:00Z</dcterms:created>
  <dcterms:modified xsi:type="dcterms:W3CDTF">2020-09-18T16:10:00Z</dcterms:modified>
</cp:coreProperties>
</file>